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19" w:rsidRDefault="000A7119" w:rsidP="000A7119">
      <w:pPr>
        <w:bidi/>
        <w:spacing w:before="100" w:beforeAutospacing="1" w:after="100" w:afterAutospacing="1" w:line="240" w:lineRule="auto"/>
        <w:ind w:left="1080" w:hanging="360"/>
        <w:jc w:val="center"/>
        <w:rPr>
          <w:rFonts w:ascii="IRNazanin" w:hAnsi="IRNazanin" w:cs="IRNazanin"/>
          <w:b/>
          <w:bCs/>
          <w:sz w:val="28"/>
          <w:szCs w:val="28"/>
          <w:rtl/>
        </w:rPr>
      </w:pPr>
      <w:r>
        <w:rPr>
          <w:rFonts w:ascii="IRNazanin" w:hAnsi="IRNazanin" w:cs="IR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71755</wp:posOffset>
                </wp:positionV>
                <wp:extent cx="5568950" cy="482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482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119" w:rsidRPr="000A7119" w:rsidRDefault="000A7119" w:rsidP="000A7119">
                            <w:pPr>
                              <w:bidi/>
                              <w:spacing w:before="100" w:beforeAutospacing="1" w:after="100" w:afterAutospacing="1" w:line="240" w:lineRule="auto"/>
                              <w:ind w:left="1080" w:hanging="360"/>
                              <w:jc w:val="center"/>
                              <w:rPr>
                                <w:rFonts w:ascii="IRNazanin" w:hAnsi="IRNazanin" w:cs="IR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 w:rsidRPr="000A7119">
                              <w:rPr>
                                <w:rFonts w:ascii="IRNazanin" w:hAnsi="IRNazanin" w:cs="IR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شرح وظایف مدیرگروه</w:t>
                            </w:r>
                          </w:p>
                          <w:p w:rsidR="000A7119" w:rsidRDefault="000A7119" w:rsidP="000A71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6.85pt;margin-top:5.65pt;width:438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" fillcolor="#aeaaaa [2414]" stroked="f" strokeweight="1pt">
                <v:textbox>
                  <w:txbxContent>
                    <w:p w:rsidR="000A7119" w:rsidRPr="000A7119" w:rsidRDefault="000A7119" w:rsidP="000A7119">
                      <w:pPr>
                        <w:bidi/>
                        <w:spacing w:before="100" w:beforeAutospacing="1" w:after="100" w:afterAutospacing="1" w:line="240" w:lineRule="auto"/>
                        <w:ind w:left="1080" w:hanging="360"/>
                        <w:jc w:val="center"/>
                        <w:rPr>
                          <w:rFonts w:ascii="IRNazanin" w:hAnsi="IRNazanin" w:cs="IR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bookmarkEnd w:id="1"/>
                      <w:r w:rsidRPr="000A7119">
                        <w:rPr>
                          <w:rFonts w:ascii="IRNazanin" w:hAnsi="IRNazanin" w:cs="IR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شرح وظایف مدیرگروه</w:t>
                      </w:r>
                    </w:p>
                    <w:p w:rsidR="000A7119" w:rsidRDefault="000A7119" w:rsidP="000A71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7119" w:rsidRPr="000A7119" w:rsidRDefault="000A7119" w:rsidP="000A7119">
      <w:pPr>
        <w:bidi/>
        <w:spacing w:before="100" w:beforeAutospacing="1" w:after="100" w:afterAutospacing="1" w:line="240" w:lineRule="auto"/>
        <w:ind w:left="1080" w:hanging="360"/>
        <w:jc w:val="center"/>
        <w:rPr>
          <w:rFonts w:ascii="IRNazanin" w:hAnsi="IRNazanin" w:cs="IRNazanin"/>
          <w:b/>
          <w:bCs/>
          <w:sz w:val="28"/>
          <w:szCs w:val="28"/>
        </w:rPr>
      </w:pP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تلاش در جهت انسجام و افزایش همکاری و هم افزایی فعالیت هفت گانه اعضای محترم گروه</w:t>
      </w:r>
      <w:r w:rsidRPr="000A7119">
        <w:rPr>
          <w:rFonts w:ascii="IRNazanin" w:eastAsia="Times New Roman" w:hAnsi="IRNazanin" w:cs="IRNazanin"/>
          <w:sz w:val="24"/>
          <w:szCs w:val="24"/>
        </w:rPr>
        <w:t xml:space="preserve"> 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در الویت قرار دادن طرح‌های تحقیقاتی به صورت مشارکت با سایر گروه‌های علوم پایه و بالینی دانشگاه</w:t>
      </w:r>
      <w:r w:rsidRPr="000A7119">
        <w:rPr>
          <w:rFonts w:ascii="IRNazanin" w:eastAsia="Times New Roman" w:hAnsi="IRNazanin" w:cs="IRNazanin"/>
          <w:sz w:val="24"/>
          <w:szCs w:val="24"/>
        </w:rPr>
        <w:t xml:space="preserve"> 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هدایت فعالیت های گروه در جهت تعامل و همکاری با مراکز دانشگاهی و تحقیقاتی داخل و خارج از کشور و همچنین سازمانها و نهادهای ذی ربط کشوری و بین المللی</w:t>
      </w:r>
      <w:r w:rsidRPr="000A7119">
        <w:rPr>
          <w:rFonts w:ascii="IRNazanin" w:eastAsia="Times New Roman" w:hAnsi="IRNazanin" w:cs="IRNazanin"/>
          <w:sz w:val="24"/>
          <w:szCs w:val="24"/>
        </w:rPr>
        <w:t xml:space="preserve"> 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تلاش در جهت پژوهش‌های کاربردی و بین رشته‌ای و ایجاد کننده محصول دانش بنیان به صورتیکه امکان تامین منابع پژوهش از محلی به غیر از بودجه‌های پژوهشی دانشگاه فراهم گردد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اهتمام ویژه در جهت استفاده اعضای محترم گروه از روش های نوین آموزشی و ارزشیابی علمی مستمر دانشجویان به تفکیک مقطع تحصیلی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هدایت فعال گروه با تعامل مناسب با ریاست و معاونین دانشکده در راستای پیشبرد اهداف کلان دانشگاه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فراهم کردن بستر مناسب جهت استفاده بهینه اعضای محترم هیئت علمی جوان گروه در قالب تعهد خدمت و یا خرید خدمت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همکاری کامل با مراکز تحقیقاتی مرتبط دانشگاه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تمهیدات لازم برای فارغ التحصیل شدن به موقع دانشجویان و هدایت پایان نامه به سمت پژوهش‌های جامعه محور و حل مشکلات نظام آموزشی و بهدشتی و درمانی کشور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نظارت و مشاوره مستمر با دانشجویان که دچار افت تحصیل شده‌اند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تعیین اساتید مشاور تحصیلی برای دانشجویان</w:t>
      </w:r>
    </w:p>
    <w:p w:rsidR="000A7119" w:rsidRPr="000A7119" w:rsidRDefault="000A7119" w:rsidP="000A711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Nazanin" w:eastAsia="Times New Roman" w:hAnsi="IRNazanin" w:cs="IRNazanin"/>
          <w:sz w:val="24"/>
          <w:szCs w:val="24"/>
        </w:rPr>
      </w:pPr>
      <w:r w:rsidRPr="000A7119">
        <w:rPr>
          <w:rFonts w:ascii="IRNazanin" w:eastAsia="Times New Roman" w:hAnsi="IRNazanin" w:cs="IRNazanin"/>
          <w:sz w:val="24"/>
          <w:szCs w:val="24"/>
          <w:rtl/>
        </w:rPr>
        <w:t>ارائه نقشه راه گروه به صورت کوتاه، میان و بلند مدت ظرف مدت یک ماه از تاریخ صدور ابلاغ و ارائه آن به معاونت آموزشی دانشگاه</w:t>
      </w:r>
    </w:p>
    <w:p w:rsidR="0087565A" w:rsidRDefault="0087565A"/>
    <w:sectPr w:rsidR="0087565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0154"/>
    <w:multiLevelType w:val="multilevel"/>
    <w:tmpl w:val="40AC5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4E72F4"/>
    <w:multiLevelType w:val="multilevel"/>
    <w:tmpl w:val="BA3E94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E22314"/>
    <w:multiLevelType w:val="hybridMultilevel"/>
    <w:tmpl w:val="F744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E706B"/>
    <w:multiLevelType w:val="multilevel"/>
    <w:tmpl w:val="28163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4CF78D3"/>
    <w:multiLevelType w:val="multilevel"/>
    <w:tmpl w:val="0D4C9E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19"/>
    <w:rsid w:val="000A7119"/>
    <w:rsid w:val="008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483B"/>
  <w15:chartTrackingRefBased/>
  <w15:docId w15:val="{812EB9E0-FD90-4273-BBEC-F2B71AFC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 Asna Ashari</dc:creator>
  <cp:keywords/>
  <dc:description/>
  <cp:lastModifiedBy>Maede Asna Ashari</cp:lastModifiedBy>
  <cp:revision>1</cp:revision>
  <dcterms:created xsi:type="dcterms:W3CDTF">2022-09-21T10:14:00Z</dcterms:created>
  <dcterms:modified xsi:type="dcterms:W3CDTF">2022-09-21T10:16:00Z</dcterms:modified>
</cp:coreProperties>
</file>